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7FB510" w14:paraId="2C078E63" wp14:textId="5BF058DE">
      <w:pPr>
        <w:pStyle w:val="Normal"/>
        <w:jc w:val="right"/>
      </w:pPr>
      <w:r w:rsidR="72744FEE">
        <w:drawing>
          <wp:inline xmlns:wp14="http://schemas.microsoft.com/office/word/2010/wordprocessingDrawing" wp14:editId="3B360F4D" wp14:anchorId="7DC0FBE8">
            <wp:extent cx="2600325" cy="857250"/>
            <wp:effectExtent l="0" t="0" r="0" b="0"/>
            <wp:docPr id="3990639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f6c843c8a848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D936DB3" w:rsidP="2C7FB510" w:rsidRDefault="5D936DB3" w14:paraId="7B541B81" w14:textId="259B0C8B">
      <w:pPr>
        <w:pStyle w:val="Normal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526A866F" w:rsidR="5D936DB3">
        <w:rPr>
          <w:rFonts w:ascii="Arial" w:hAnsi="Arial" w:eastAsia="Arial" w:cs="Arial"/>
          <w:b w:val="1"/>
          <w:bCs w:val="1"/>
          <w:sz w:val="36"/>
          <w:szCs w:val="36"/>
        </w:rPr>
        <w:t>Consultation Response Form</w:t>
      </w:r>
    </w:p>
    <w:p w:rsidR="5D936DB3" w:rsidP="3B360F4D" w:rsidRDefault="5D936DB3" w14:paraId="130EAAB9" w14:textId="6101BC59">
      <w:pPr>
        <w:pStyle w:val="Normal"/>
        <w:jc w:val="both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3B360F4D" w:rsidR="5D936DB3">
        <w:rPr>
          <w:rFonts w:ascii="Arial" w:hAnsi="Arial" w:eastAsia="Arial" w:cs="Arial"/>
          <w:color w:val="auto"/>
          <w:sz w:val="24"/>
          <w:szCs w:val="24"/>
        </w:rPr>
        <w:t>Thank you for taking the time and interest to respond to our consultation</w:t>
      </w:r>
      <w:r w:rsidRPr="3B360F4D" w:rsidR="06D19737">
        <w:rPr>
          <w:rFonts w:ascii="Arial" w:hAnsi="Arial" w:eastAsia="Arial" w:cs="Arial"/>
          <w:color w:val="auto"/>
          <w:sz w:val="24"/>
          <w:szCs w:val="24"/>
        </w:rPr>
        <w:t xml:space="preserve"> on </w:t>
      </w:r>
      <w:r w:rsidRPr="3B360F4D" w:rsidR="34965FB9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DRAFT </w:t>
      </w:r>
      <w:r w:rsidRPr="3B360F4D" w:rsidR="06D19737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POSITION STATEMENT 4 – </w:t>
      </w:r>
      <w:r w:rsidRPr="3B360F4D" w:rsidR="06D197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GB"/>
        </w:rPr>
        <w:t>RENEWABLE ENERGY IN THE MALVERN HILLS NATIONAL LANDSCAPE AND ITS SETTING</w:t>
      </w:r>
      <w:r w:rsidRPr="3B360F4D" w:rsidR="5D936DB3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. </w:t>
      </w:r>
    </w:p>
    <w:p w:rsidR="1FF615C4" w:rsidP="3B360F4D" w:rsidRDefault="1FF615C4" w14:paraId="27533ABB" w14:textId="037B798B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3B360F4D" w:rsidR="5D936DB3">
        <w:rPr>
          <w:rFonts w:ascii="Arial" w:hAnsi="Arial" w:eastAsia="Arial" w:cs="Arial"/>
          <w:color w:val="auto"/>
          <w:sz w:val="24"/>
          <w:szCs w:val="24"/>
        </w:rPr>
        <w:t xml:space="preserve">We would be grateful if </w:t>
      </w:r>
      <w:r w:rsidRPr="3B360F4D" w:rsidR="5D936DB3">
        <w:rPr>
          <w:rFonts w:ascii="Arial" w:hAnsi="Arial" w:eastAsia="Arial" w:cs="Arial"/>
          <w:color w:val="auto"/>
          <w:sz w:val="24"/>
          <w:szCs w:val="24"/>
        </w:rPr>
        <w:t>you</w:t>
      </w:r>
      <w:r w:rsidRPr="3B360F4D" w:rsidR="5D936DB3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3B360F4D" w:rsidR="75B649FA">
        <w:rPr>
          <w:rFonts w:ascii="Arial" w:hAnsi="Arial" w:eastAsia="Arial" w:cs="Arial"/>
          <w:color w:val="auto"/>
          <w:sz w:val="24"/>
          <w:szCs w:val="24"/>
        </w:rPr>
        <w:t>w</w:t>
      </w:r>
      <w:r w:rsidRPr="3B360F4D" w:rsidR="5D936DB3">
        <w:rPr>
          <w:rFonts w:ascii="Arial" w:hAnsi="Arial" w:eastAsia="Arial" w:cs="Arial"/>
          <w:color w:val="auto"/>
          <w:sz w:val="24"/>
          <w:szCs w:val="24"/>
        </w:rPr>
        <w:t xml:space="preserve">ould </w:t>
      </w:r>
      <w:r w:rsidRPr="3B360F4D" w:rsidR="02E95507">
        <w:rPr>
          <w:rFonts w:ascii="Arial" w:hAnsi="Arial" w:eastAsia="Arial" w:cs="Arial"/>
          <w:color w:val="auto"/>
          <w:sz w:val="24"/>
          <w:szCs w:val="24"/>
        </w:rPr>
        <w:t>provide</w:t>
      </w:r>
      <w:r w:rsidRPr="3B360F4D" w:rsidR="02E95507">
        <w:rPr>
          <w:rFonts w:ascii="Arial" w:hAnsi="Arial" w:eastAsia="Arial" w:cs="Arial"/>
          <w:color w:val="auto"/>
          <w:sz w:val="24"/>
          <w:szCs w:val="24"/>
        </w:rPr>
        <w:t xml:space="preserve"> your comments on this form</w:t>
      </w:r>
      <w:r w:rsidRPr="3B360F4D" w:rsidR="02E95507">
        <w:rPr>
          <w:rFonts w:ascii="Arial" w:hAnsi="Arial" w:eastAsia="Arial" w:cs="Arial"/>
          <w:color w:val="auto"/>
          <w:sz w:val="24"/>
          <w:szCs w:val="24"/>
        </w:rPr>
        <w:t xml:space="preserve">. 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By com</w:t>
      </w:r>
      <w:r w:rsidRPr="3B360F4D" w:rsidR="5E9AFA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pleting this comment form</w:t>
      </w:r>
      <w:r w:rsidRPr="3B360F4D" w:rsidR="15A486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,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you agree to your response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being collated,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processe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and analysed by Worcestershire County Council. All information provided will be held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in accordance wit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h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the General Data Protection Regulation (GDPR) and used only to inform revisions to th</w:t>
      </w:r>
      <w:r w:rsidRPr="3B360F4D" w:rsidR="74F6F9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is</w:t>
      </w:r>
      <w:r w:rsidRPr="3B360F4D" w:rsidR="1FF61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position statemen</w:t>
      </w:r>
      <w:r w:rsidRPr="3B360F4D" w:rsidR="4BEB69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t.</w:t>
      </w:r>
    </w:p>
    <w:p w:rsidR="4DE6636F" w:rsidP="3B360F4D" w:rsidRDefault="4DE6636F" w14:paraId="2023B9E5" w14:textId="2D9FD5BA">
      <w:pPr>
        <w:pStyle w:val="Normal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643427E9" w:rsidR="4DE6636F">
        <w:rPr>
          <w:rFonts w:ascii="Arial" w:hAnsi="Arial" w:eastAsia="Arial" w:cs="Arial"/>
          <w:color w:val="auto"/>
          <w:sz w:val="24"/>
          <w:szCs w:val="24"/>
        </w:rPr>
        <w:t>Q</w:t>
      </w:r>
      <w:r w:rsidRPr="643427E9" w:rsidR="50990B18">
        <w:rPr>
          <w:rFonts w:ascii="Arial" w:hAnsi="Arial" w:eastAsia="Arial" w:cs="Arial"/>
          <w:color w:val="auto"/>
          <w:sz w:val="24"/>
          <w:szCs w:val="24"/>
        </w:rPr>
        <w:t>1</w:t>
      </w:r>
      <w:r w:rsidRPr="643427E9" w:rsidR="4DE6636F">
        <w:rPr>
          <w:rFonts w:ascii="Arial" w:hAnsi="Arial" w:eastAsia="Arial" w:cs="Arial"/>
          <w:color w:val="auto"/>
          <w:sz w:val="24"/>
          <w:szCs w:val="24"/>
        </w:rPr>
        <w:t>.</w:t>
      </w:r>
      <w:r w:rsidRPr="643427E9" w:rsidR="2CDDF96E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43427E9" w:rsidR="4DE6636F">
        <w:rPr>
          <w:rFonts w:ascii="Arial" w:hAnsi="Arial" w:eastAsia="Arial" w:cs="Arial"/>
          <w:color w:val="auto"/>
          <w:sz w:val="24"/>
          <w:szCs w:val="24"/>
        </w:rPr>
        <w:t xml:space="preserve">Please </w:t>
      </w:r>
      <w:r w:rsidRPr="643427E9" w:rsidR="4DE6636F">
        <w:rPr>
          <w:rFonts w:ascii="Arial" w:hAnsi="Arial" w:eastAsia="Arial" w:cs="Arial"/>
          <w:color w:val="auto"/>
          <w:sz w:val="24"/>
          <w:szCs w:val="24"/>
        </w:rPr>
        <w:t>provide</w:t>
      </w:r>
      <w:r w:rsidRPr="643427E9" w:rsidR="4DE6636F">
        <w:rPr>
          <w:rFonts w:ascii="Arial" w:hAnsi="Arial" w:eastAsia="Arial" w:cs="Arial"/>
          <w:color w:val="auto"/>
          <w:sz w:val="24"/>
          <w:szCs w:val="24"/>
        </w:rPr>
        <w:t xml:space="preserve"> your comments below</w:t>
      </w:r>
      <w:r w:rsidRPr="643427E9" w:rsidR="1D199086">
        <w:rPr>
          <w:rFonts w:ascii="Arial" w:hAnsi="Arial" w:eastAsia="Arial" w:cs="Arial"/>
          <w:color w:val="auto"/>
          <w:sz w:val="24"/>
          <w:szCs w:val="24"/>
        </w:rPr>
        <w:t>. Please be specific, referring to</w:t>
      </w:r>
      <w:r w:rsidRPr="643427E9" w:rsidR="1D199086">
        <w:rPr>
          <w:rFonts w:ascii="Arial" w:hAnsi="Arial" w:eastAsia="Arial" w:cs="Arial"/>
          <w:color w:val="auto"/>
          <w:sz w:val="24"/>
          <w:szCs w:val="24"/>
        </w:rPr>
        <w:t xml:space="preserve"> page</w:t>
      </w:r>
      <w:r w:rsidRPr="643427E9" w:rsidR="3AB13D82">
        <w:rPr>
          <w:rFonts w:ascii="Arial" w:hAnsi="Arial" w:eastAsia="Arial" w:cs="Arial"/>
          <w:color w:val="auto"/>
          <w:sz w:val="24"/>
          <w:szCs w:val="24"/>
        </w:rPr>
        <w:t xml:space="preserve"> number</w:t>
      </w:r>
      <w:r w:rsidRPr="643427E9" w:rsidR="4DC0795A">
        <w:rPr>
          <w:rFonts w:ascii="Arial" w:hAnsi="Arial" w:eastAsia="Arial" w:cs="Arial"/>
          <w:color w:val="auto"/>
          <w:sz w:val="24"/>
          <w:szCs w:val="24"/>
        </w:rPr>
        <w:t>,</w:t>
      </w:r>
      <w:r w:rsidRPr="643427E9" w:rsidR="55CC9A8F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43427E9" w:rsidR="4DC0795A">
        <w:rPr>
          <w:rFonts w:ascii="Arial" w:hAnsi="Arial" w:eastAsia="Arial" w:cs="Arial"/>
          <w:color w:val="auto"/>
          <w:sz w:val="24"/>
          <w:szCs w:val="24"/>
        </w:rPr>
        <w:t>section</w:t>
      </w:r>
      <w:r w:rsidRPr="643427E9" w:rsidR="1D199086">
        <w:rPr>
          <w:rFonts w:ascii="Arial" w:hAnsi="Arial" w:eastAsia="Arial" w:cs="Arial"/>
          <w:color w:val="auto"/>
          <w:sz w:val="24"/>
          <w:szCs w:val="24"/>
        </w:rPr>
        <w:t xml:space="preserve"> and paragraph numbers</w:t>
      </w:r>
      <w:r w:rsidRPr="643427E9" w:rsidR="7FAD6A71">
        <w:rPr>
          <w:rFonts w:ascii="Arial" w:hAnsi="Arial" w:eastAsia="Arial" w:cs="Arial"/>
          <w:color w:val="auto"/>
          <w:sz w:val="24"/>
          <w:szCs w:val="24"/>
        </w:rPr>
        <w:t>,</w:t>
      </w:r>
      <w:r w:rsidRPr="643427E9" w:rsidR="1D199086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43427E9" w:rsidR="1D199086">
        <w:rPr>
          <w:rFonts w:ascii="Arial" w:hAnsi="Arial" w:eastAsia="Arial" w:cs="Arial"/>
          <w:color w:val="auto"/>
          <w:sz w:val="24"/>
          <w:szCs w:val="24"/>
        </w:rPr>
        <w:t>wherever possible</w:t>
      </w:r>
      <w:r w:rsidRPr="643427E9" w:rsidR="47051C3C">
        <w:rPr>
          <w:rFonts w:ascii="Arial" w:hAnsi="Arial" w:eastAsia="Arial" w:cs="Arial"/>
          <w:color w:val="auto"/>
          <w:sz w:val="24"/>
          <w:szCs w:val="24"/>
        </w:rPr>
        <w:t>.</w:t>
      </w:r>
      <w:r w:rsidRPr="643427E9" w:rsidR="3011C66C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43427E9" w:rsidR="3011C66C">
        <w:rPr>
          <w:rFonts w:ascii="Arial" w:hAnsi="Arial" w:eastAsia="Arial" w:cs="Arial"/>
          <w:color w:val="auto"/>
          <w:sz w:val="24"/>
          <w:szCs w:val="24"/>
        </w:rPr>
        <w:t>Please</w:t>
      </w:r>
      <w:r w:rsidRPr="643427E9" w:rsidR="6EF8A743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643427E9" w:rsidR="3011C66C">
        <w:rPr>
          <w:rFonts w:ascii="Arial" w:hAnsi="Arial" w:eastAsia="Arial" w:cs="Arial"/>
          <w:color w:val="auto"/>
          <w:sz w:val="24"/>
          <w:szCs w:val="24"/>
        </w:rPr>
        <w:t xml:space="preserve">feel free to extend </w:t>
      </w:r>
      <w:r w:rsidRPr="643427E9" w:rsidR="3011C66C">
        <w:rPr>
          <w:rFonts w:ascii="Arial" w:hAnsi="Arial" w:eastAsia="Arial" w:cs="Arial"/>
          <w:color w:val="auto"/>
          <w:sz w:val="24"/>
          <w:szCs w:val="24"/>
        </w:rPr>
        <w:t>the box as you see fit.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C7FB510" w:rsidTr="643427E9" w14:paraId="68AC6554">
        <w:trPr>
          <w:trHeight w:val="300"/>
        </w:trPr>
        <w:tc>
          <w:tcPr>
            <w:tcW w:w="9360" w:type="dxa"/>
            <w:tcMar/>
          </w:tcPr>
          <w:p w:rsidR="2C7FB510" w:rsidP="2C7FB510" w:rsidRDefault="2C7FB510" w14:paraId="731147A4" w14:textId="3FC4B6B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0C96414F" w14:textId="541D0CF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1881E78B" w14:textId="765A819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79B8293D" w14:textId="2D2D43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643427E9" w:rsidP="643427E9" w:rsidRDefault="643427E9" w14:paraId="06446ED7" w14:textId="1FBAF6D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214C88DD" w14:textId="36C462F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50CA9896" w14:textId="2F1B7B3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3B360F4D" w:rsidP="3B360F4D" w:rsidRDefault="3B360F4D" w14:paraId="334FB7E0" w14:textId="1603D9A9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75985340" w14:textId="5B1F213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6F373FB2" w14:textId="3C44C5A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794F7805" w14:textId="25CB37D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293B8654" w14:textId="02176496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12F2EB32" w14:textId="72F829E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158E01D3" w14:textId="210C314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7A080BF5" w14:textId="6A23079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51409D10" w14:textId="16197BA7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09D01CA4" w14:textId="0B66C34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6AFA69D3" w14:textId="0579A12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1EFF7637" w14:textId="30071D2E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3E945C6E" w14:textId="4A42655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7C9C4AE9" w14:textId="7F38D24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3811F14F" w14:textId="7B99790A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="2C7FB510" w:rsidP="2C7FB510" w:rsidRDefault="2C7FB510" w14:paraId="30851A93" w14:textId="3C0367A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2C7FB510" w:rsidP="2C7FB510" w:rsidRDefault="2C7FB510" w14:paraId="7B96F150" w14:textId="747B30E6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8657A9D" w:rsidP="2C7FB510" w:rsidRDefault="18657A9D" w14:paraId="3BE9501A" w14:textId="740233C6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643427E9" w:rsidR="18657A9D">
        <w:rPr>
          <w:rFonts w:ascii="Arial" w:hAnsi="Arial" w:eastAsia="Arial" w:cs="Arial"/>
          <w:sz w:val="24"/>
          <w:szCs w:val="24"/>
        </w:rPr>
        <w:t>Q</w:t>
      </w:r>
      <w:r w:rsidRPr="643427E9" w:rsidR="08D759E6">
        <w:rPr>
          <w:rFonts w:ascii="Arial" w:hAnsi="Arial" w:eastAsia="Arial" w:cs="Arial"/>
          <w:sz w:val="24"/>
          <w:szCs w:val="24"/>
        </w:rPr>
        <w:t>2</w:t>
      </w:r>
      <w:r w:rsidRPr="643427E9" w:rsidR="18657A9D">
        <w:rPr>
          <w:rFonts w:ascii="Arial" w:hAnsi="Arial" w:eastAsia="Arial" w:cs="Arial"/>
          <w:sz w:val="24"/>
          <w:szCs w:val="24"/>
        </w:rPr>
        <w:t>.</w:t>
      </w:r>
      <w:r>
        <w:tab/>
      </w:r>
      <w:r w:rsidRPr="643427E9" w:rsidR="3BA62840">
        <w:rPr>
          <w:rFonts w:ascii="Arial" w:hAnsi="Arial" w:eastAsia="Arial" w:cs="Arial"/>
          <w:sz w:val="24"/>
          <w:szCs w:val="24"/>
        </w:rPr>
        <w:t>W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e would </w:t>
      </w:r>
      <w:r w:rsidRPr="643427E9" w:rsidR="01BC0A03">
        <w:rPr>
          <w:rFonts w:ascii="Arial" w:hAnsi="Arial" w:eastAsia="Arial" w:cs="Arial"/>
          <w:sz w:val="24"/>
          <w:szCs w:val="24"/>
        </w:rPr>
        <w:t xml:space="preserve">also 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be grateful if you can </w:t>
      </w:r>
      <w:r w:rsidRPr="643427E9" w:rsidR="18657A9D">
        <w:rPr>
          <w:rFonts w:ascii="Arial" w:hAnsi="Arial" w:eastAsia="Arial" w:cs="Arial"/>
          <w:sz w:val="24"/>
          <w:szCs w:val="24"/>
        </w:rPr>
        <w:t>advise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 us of your details and who 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you 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are 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responding on behalf </w:t>
      </w:r>
      <w:r w:rsidRPr="643427E9" w:rsidR="1AA8DE9B">
        <w:rPr>
          <w:rFonts w:ascii="Arial" w:hAnsi="Arial" w:eastAsia="Arial" w:cs="Arial"/>
          <w:sz w:val="24"/>
          <w:szCs w:val="24"/>
        </w:rPr>
        <w:t>of,</w:t>
      </w:r>
      <w:r w:rsidRPr="643427E9" w:rsidR="18657A9D">
        <w:rPr>
          <w:rFonts w:ascii="Arial" w:hAnsi="Arial" w:eastAsia="Arial" w:cs="Arial"/>
          <w:sz w:val="24"/>
          <w:szCs w:val="24"/>
        </w:rPr>
        <w:t xml:space="preserve"> so we can</w:t>
      </w:r>
      <w:r w:rsidRPr="643427E9" w:rsidR="2A13D7C1">
        <w:rPr>
          <w:rFonts w:ascii="Arial" w:hAnsi="Arial" w:eastAsia="Arial" w:cs="Arial"/>
          <w:sz w:val="24"/>
          <w:szCs w:val="24"/>
        </w:rPr>
        <w:t xml:space="preserve"> understand the extent of our reach of</w:t>
      </w:r>
      <w:r w:rsidRPr="643427E9" w:rsidR="0EBBE95B">
        <w:rPr>
          <w:rFonts w:ascii="Arial" w:hAnsi="Arial" w:eastAsia="Arial" w:cs="Arial"/>
          <w:sz w:val="24"/>
          <w:szCs w:val="24"/>
        </w:rPr>
        <w:t xml:space="preserve"> </w:t>
      </w:r>
      <w:r w:rsidRPr="643427E9" w:rsidR="2A13D7C1">
        <w:rPr>
          <w:rFonts w:ascii="Arial" w:hAnsi="Arial" w:eastAsia="Arial" w:cs="Arial"/>
          <w:sz w:val="24"/>
          <w:szCs w:val="24"/>
        </w:rPr>
        <w:t>consultations</w:t>
      </w:r>
      <w:r w:rsidRPr="643427E9" w:rsidR="66996E83">
        <w:rPr>
          <w:rFonts w:ascii="Arial" w:hAnsi="Arial" w:eastAsia="Arial" w:cs="Arial"/>
          <w:sz w:val="24"/>
          <w:szCs w:val="24"/>
        </w:rPr>
        <w:t>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225"/>
        <w:gridCol w:w="6135"/>
      </w:tblGrid>
      <w:tr w:rsidR="2C7FB510" w:rsidTr="3B360F4D" w14:paraId="64CB2292">
        <w:trPr>
          <w:trHeight w:val="300"/>
        </w:trPr>
        <w:tc>
          <w:tcPr>
            <w:tcW w:w="3225" w:type="dxa"/>
            <w:tcMar/>
          </w:tcPr>
          <w:p w:rsidR="2A13D7C1" w:rsidP="2C7FB510" w:rsidRDefault="2A13D7C1" w14:paraId="0ED04CA6" w14:textId="7B35C4F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526A866F" w:rsidR="2A13D7C1">
              <w:rPr>
                <w:rFonts w:ascii="Arial" w:hAnsi="Arial" w:eastAsia="Arial" w:cs="Arial"/>
                <w:sz w:val="24"/>
                <w:szCs w:val="24"/>
              </w:rPr>
              <w:t>Name:</w:t>
            </w:r>
          </w:p>
        </w:tc>
        <w:tc>
          <w:tcPr>
            <w:tcW w:w="6135" w:type="dxa"/>
            <w:tcMar/>
          </w:tcPr>
          <w:p w:rsidR="2C7FB510" w:rsidP="2C7FB510" w:rsidRDefault="2C7FB510" w14:paraId="79A3A44B" w14:textId="4844B86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2C7FB510" w:rsidTr="3B360F4D" w14:paraId="32328EBE">
        <w:trPr>
          <w:trHeight w:val="300"/>
        </w:trPr>
        <w:tc>
          <w:tcPr>
            <w:tcW w:w="3225" w:type="dxa"/>
            <w:tcMar/>
          </w:tcPr>
          <w:p w:rsidR="2A13D7C1" w:rsidP="2C7FB510" w:rsidRDefault="2A13D7C1" w14:paraId="460BD5FB" w14:textId="7337875D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222C5648" w:rsidR="2A13D7C1">
              <w:rPr>
                <w:rFonts w:ascii="Arial" w:hAnsi="Arial" w:eastAsia="Arial" w:cs="Arial"/>
                <w:sz w:val="24"/>
                <w:szCs w:val="24"/>
              </w:rPr>
              <w:t>Responding on behalf of</w:t>
            </w:r>
            <w:r w:rsidRPr="222C5648" w:rsidR="71AABC7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22C5648" w:rsidR="20BA962C">
              <w:rPr>
                <w:rFonts w:ascii="Arial" w:hAnsi="Arial" w:eastAsia="Arial" w:cs="Arial"/>
                <w:sz w:val="24"/>
                <w:szCs w:val="24"/>
              </w:rPr>
              <w:t>(or just state ‘myself’)</w:t>
            </w:r>
          </w:p>
        </w:tc>
        <w:tc>
          <w:tcPr>
            <w:tcW w:w="6135" w:type="dxa"/>
            <w:tcMar/>
          </w:tcPr>
          <w:p w:rsidR="2C7FB510" w:rsidP="2C7FB510" w:rsidRDefault="2C7FB510" w14:paraId="65003AA1" w14:textId="4844B86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526A866F" w:rsidTr="3B360F4D" w14:paraId="6A5AA319">
        <w:trPr>
          <w:trHeight w:val="300"/>
        </w:trPr>
        <w:tc>
          <w:tcPr>
            <w:tcW w:w="3225" w:type="dxa"/>
            <w:tcMar/>
          </w:tcPr>
          <w:p w:rsidR="526A866F" w:rsidP="526A866F" w:rsidRDefault="526A866F" w14:paraId="5F99D6A4" w14:textId="0FCDF22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3B360F4D" w:rsidR="657396E1">
              <w:rPr>
                <w:rFonts w:ascii="Arial" w:hAnsi="Arial" w:eastAsia="Arial" w:cs="Arial"/>
                <w:sz w:val="24"/>
                <w:szCs w:val="24"/>
              </w:rPr>
              <w:t xml:space="preserve">Do you wish to be updated </w:t>
            </w:r>
            <w:r w:rsidRPr="3B360F4D" w:rsidR="08348D16">
              <w:rPr>
                <w:rFonts w:ascii="Arial" w:hAnsi="Arial" w:eastAsia="Arial" w:cs="Arial"/>
                <w:sz w:val="24"/>
                <w:szCs w:val="24"/>
              </w:rPr>
              <w:t>on progress</w:t>
            </w:r>
            <w:r w:rsidRPr="3B360F4D" w:rsidR="657396E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B360F4D" w:rsidR="15560B50">
              <w:rPr>
                <w:rFonts w:ascii="Arial" w:hAnsi="Arial" w:eastAsia="Arial" w:cs="Arial"/>
                <w:sz w:val="24"/>
                <w:szCs w:val="24"/>
              </w:rPr>
              <w:t>with</w:t>
            </w:r>
            <w:r w:rsidRPr="3B360F4D" w:rsidR="657396E1">
              <w:rPr>
                <w:rFonts w:ascii="Arial" w:hAnsi="Arial" w:eastAsia="Arial" w:cs="Arial"/>
                <w:sz w:val="24"/>
                <w:szCs w:val="24"/>
              </w:rPr>
              <w:t xml:space="preserve"> the relevant consultation?</w:t>
            </w:r>
          </w:p>
        </w:tc>
        <w:tc>
          <w:tcPr>
            <w:tcW w:w="6135" w:type="dxa"/>
            <w:tcMar/>
          </w:tcPr>
          <w:p w:rsidR="526A866F" w:rsidP="526A866F" w:rsidRDefault="526A866F" w14:paraId="30EB4538" w14:textId="2A9AD88F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526A866F" w:rsidR="526A866F">
              <w:rPr>
                <w:rFonts w:ascii="Arial" w:hAnsi="Arial" w:eastAsia="Arial" w:cs="Arial"/>
                <w:sz w:val="24"/>
                <w:szCs w:val="24"/>
              </w:rPr>
              <w:t>Yes/No</w:t>
            </w:r>
          </w:p>
        </w:tc>
      </w:tr>
      <w:tr w:rsidR="2C7FB510" w:rsidTr="3B360F4D" w14:paraId="5AF24718">
        <w:trPr>
          <w:trHeight w:val="300"/>
        </w:trPr>
        <w:tc>
          <w:tcPr>
            <w:tcW w:w="3225" w:type="dxa"/>
            <w:tcMar/>
          </w:tcPr>
          <w:p w:rsidR="2A13D7C1" w:rsidP="2C7FB510" w:rsidRDefault="2A13D7C1" w14:paraId="597C8DF5" w14:textId="545FA89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1EFFC915" w:rsidR="2A13D7C1">
              <w:rPr>
                <w:rFonts w:ascii="Arial" w:hAnsi="Arial" w:eastAsia="Arial" w:cs="Arial"/>
                <w:sz w:val="24"/>
                <w:szCs w:val="24"/>
              </w:rPr>
              <w:t>Email</w:t>
            </w:r>
            <w:r w:rsidRPr="1EFFC915" w:rsidR="79B5CD8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EFFC915" w:rsidR="441F1AF8">
              <w:rPr>
                <w:rFonts w:ascii="Arial" w:hAnsi="Arial" w:eastAsia="Arial" w:cs="Arial"/>
                <w:sz w:val="24"/>
                <w:szCs w:val="24"/>
              </w:rPr>
              <w:t xml:space="preserve">address </w:t>
            </w:r>
            <w:r w:rsidRPr="1EFFC915" w:rsidR="79B5CD81">
              <w:rPr>
                <w:rFonts w:ascii="Arial" w:hAnsi="Arial" w:eastAsia="Arial" w:cs="Arial"/>
                <w:sz w:val="24"/>
                <w:szCs w:val="24"/>
              </w:rPr>
              <w:t>(if</w:t>
            </w:r>
            <w:r w:rsidRPr="1EFFC915" w:rsidR="79B5CD8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1EFFC915" w:rsidR="79B5CD81">
              <w:rPr>
                <w:rFonts w:ascii="Arial" w:hAnsi="Arial" w:eastAsia="Arial" w:cs="Arial"/>
                <w:sz w:val="24"/>
                <w:szCs w:val="24"/>
              </w:rPr>
              <w:t>applicable)</w:t>
            </w:r>
            <w:r w:rsidRPr="1EFFC915" w:rsidR="2A13D7C1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6135" w:type="dxa"/>
            <w:tcMar/>
          </w:tcPr>
          <w:p w:rsidR="2C7FB510" w:rsidP="2C7FB510" w:rsidRDefault="2C7FB510" w14:paraId="7FE47B87" w14:textId="4844B860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2C7FB510" w:rsidP="2C7FB510" w:rsidRDefault="2C7FB510" w14:paraId="2598485A" w14:textId="081A6E32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421A12B5" w:rsidP="3B360F4D" w:rsidRDefault="421A12B5" w14:paraId="2373B518" w14:textId="60755DB7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643427E9" w:rsidR="421A12B5">
        <w:rPr>
          <w:rFonts w:ascii="Arial" w:hAnsi="Arial" w:eastAsia="Arial" w:cs="Arial"/>
          <w:sz w:val="24"/>
          <w:szCs w:val="24"/>
        </w:rPr>
        <w:t xml:space="preserve">Please send your completed response to </w:t>
      </w:r>
      <w:hyperlink r:id="R4e947a6a16594ff2">
        <w:r w:rsidRPr="643427E9" w:rsidR="421A12B5">
          <w:rPr>
            <w:rStyle w:val="Hyperlink"/>
            <w:rFonts w:ascii="Arial" w:hAnsi="Arial" w:eastAsia="Arial" w:cs="Arial"/>
            <w:sz w:val="24"/>
            <w:szCs w:val="24"/>
          </w:rPr>
          <w:t>jbailey2@worcestershire.gov.uk</w:t>
        </w:r>
      </w:hyperlink>
      <w:r w:rsidRPr="643427E9" w:rsidR="421A12B5">
        <w:rPr>
          <w:rFonts w:ascii="Arial" w:hAnsi="Arial" w:eastAsia="Arial" w:cs="Arial"/>
          <w:sz w:val="24"/>
          <w:szCs w:val="24"/>
        </w:rPr>
        <w:t xml:space="preserve"> (Josh Bailey – Planning Officer</w:t>
      </w:r>
      <w:r w:rsidRPr="643427E9" w:rsidR="1173AC1E">
        <w:rPr>
          <w:rFonts w:ascii="Arial" w:hAnsi="Arial" w:eastAsia="Arial" w:cs="Arial"/>
          <w:sz w:val="24"/>
          <w:szCs w:val="24"/>
        </w:rPr>
        <w:t xml:space="preserve"> at the Malvern Hills National Landscape Team</w:t>
      </w:r>
      <w:r w:rsidRPr="643427E9" w:rsidR="421A12B5">
        <w:rPr>
          <w:rFonts w:ascii="Arial" w:hAnsi="Arial" w:eastAsia="Arial" w:cs="Arial"/>
          <w:sz w:val="24"/>
          <w:szCs w:val="24"/>
        </w:rPr>
        <w:t xml:space="preserve">) before </w:t>
      </w:r>
      <w:r w:rsidRPr="643427E9" w:rsidR="14640044">
        <w:rPr>
          <w:rFonts w:ascii="Arial" w:hAnsi="Arial" w:eastAsia="Arial" w:cs="Arial"/>
          <w:b w:val="1"/>
          <w:bCs w:val="1"/>
          <w:sz w:val="24"/>
          <w:szCs w:val="24"/>
        </w:rPr>
        <w:t>5p</w:t>
      </w:r>
      <w:r w:rsidRPr="643427E9" w:rsidR="421A12B5">
        <w:rPr>
          <w:rFonts w:ascii="Arial" w:hAnsi="Arial" w:eastAsia="Arial" w:cs="Arial"/>
          <w:b w:val="1"/>
          <w:bCs w:val="1"/>
          <w:sz w:val="24"/>
          <w:szCs w:val="24"/>
        </w:rPr>
        <w:t>m on Wednesday 28</w:t>
      </w:r>
      <w:r w:rsidRPr="643427E9" w:rsidR="421A12B5">
        <w:rPr>
          <w:rFonts w:ascii="Arial" w:hAnsi="Arial" w:eastAsia="Arial" w:cs="Arial"/>
          <w:b w:val="1"/>
          <w:bCs w:val="1"/>
          <w:sz w:val="24"/>
          <w:szCs w:val="24"/>
          <w:vertAlign w:val="superscript"/>
        </w:rPr>
        <w:t>th</w:t>
      </w:r>
      <w:r w:rsidRPr="643427E9" w:rsidR="421A12B5">
        <w:rPr>
          <w:rFonts w:ascii="Arial" w:hAnsi="Arial" w:eastAsia="Arial" w:cs="Arial"/>
          <w:b w:val="1"/>
          <w:bCs w:val="1"/>
          <w:sz w:val="24"/>
          <w:szCs w:val="24"/>
        </w:rPr>
        <w:t xml:space="preserve"> February 2024.</w:t>
      </w:r>
    </w:p>
    <w:p w:rsidR="4CD84688" w:rsidP="3B360F4D" w:rsidRDefault="4CD84688" w14:paraId="27095064" w14:textId="4BC76A71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3B360F4D" w:rsidR="421A12B5">
        <w:rPr>
          <w:rFonts w:ascii="Arial" w:hAnsi="Arial" w:eastAsia="Arial" w:cs="Arial"/>
          <w:sz w:val="24"/>
          <w:szCs w:val="24"/>
        </w:rPr>
        <w:t>On behalf of the Malvern Hills National Landscape Team, t</w:t>
      </w:r>
      <w:r w:rsidRPr="3B360F4D" w:rsidR="2A13D7C1">
        <w:rPr>
          <w:rFonts w:ascii="Arial" w:hAnsi="Arial" w:eastAsia="Arial" w:cs="Arial"/>
          <w:sz w:val="24"/>
          <w:szCs w:val="24"/>
        </w:rPr>
        <w:t xml:space="preserve">hank you for taking the time </w:t>
      </w:r>
      <w:r w:rsidRPr="3B360F4D" w:rsidR="74D3A38A">
        <w:rPr>
          <w:rFonts w:ascii="Arial" w:hAnsi="Arial" w:eastAsia="Arial" w:cs="Arial"/>
          <w:sz w:val="24"/>
          <w:szCs w:val="24"/>
        </w:rPr>
        <w:t>t</w:t>
      </w:r>
      <w:r w:rsidRPr="3B360F4D" w:rsidR="2A13D7C1">
        <w:rPr>
          <w:rFonts w:ascii="Arial" w:hAnsi="Arial" w:eastAsia="Arial" w:cs="Arial"/>
          <w:sz w:val="24"/>
          <w:szCs w:val="24"/>
        </w:rPr>
        <w:t xml:space="preserve">o respond to </w:t>
      </w:r>
      <w:r w:rsidRPr="3B360F4D" w:rsidR="01438061">
        <w:rPr>
          <w:rFonts w:ascii="Arial" w:hAnsi="Arial" w:eastAsia="Arial" w:cs="Arial"/>
          <w:sz w:val="24"/>
          <w:szCs w:val="24"/>
        </w:rPr>
        <w:t xml:space="preserve">our </w:t>
      </w:r>
      <w:r w:rsidRPr="3B360F4D" w:rsidR="2A13D7C1">
        <w:rPr>
          <w:rFonts w:ascii="Arial" w:hAnsi="Arial" w:eastAsia="Arial" w:cs="Arial"/>
          <w:sz w:val="24"/>
          <w:szCs w:val="24"/>
        </w:rPr>
        <w:t>consultation</w:t>
      </w:r>
      <w:r w:rsidRPr="3B360F4D" w:rsidR="2A13D7C1">
        <w:rPr>
          <w:rFonts w:ascii="Arial" w:hAnsi="Arial" w:eastAsia="Arial" w:cs="Arial"/>
          <w:sz w:val="24"/>
          <w:szCs w:val="24"/>
        </w:rPr>
        <w:t xml:space="preserve">. </w:t>
      </w:r>
      <w:r w:rsidRPr="3B360F4D" w:rsidR="09566CDE">
        <w:rPr>
          <w:rFonts w:ascii="Arial" w:hAnsi="Arial" w:eastAsia="Arial" w:cs="Arial"/>
          <w:sz w:val="24"/>
          <w:szCs w:val="24"/>
        </w:rPr>
        <w:t xml:space="preserve">If you have any questions, please contact </w:t>
      </w:r>
      <w:hyperlink r:id="R90749949b8c948cc">
        <w:r w:rsidRPr="3B360F4D" w:rsidR="09566CDE">
          <w:rPr>
            <w:rStyle w:val="Hyperlink"/>
            <w:rFonts w:ascii="Arial" w:hAnsi="Arial" w:eastAsia="Arial" w:cs="Arial"/>
            <w:sz w:val="24"/>
            <w:szCs w:val="24"/>
          </w:rPr>
          <w:t>jbailey2@worcestershire.gov.uk</w:t>
        </w:r>
      </w:hyperlink>
      <w:r w:rsidRPr="3B360F4D" w:rsidR="09566CDE">
        <w:rPr>
          <w:rFonts w:ascii="Arial" w:hAnsi="Arial" w:eastAsia="Arial" w:cs="Arial"/>
          <w:sz w:val="24"/>
          <w:szCs w:val="24"/>
        </w:rPr>
        <w:t xml:space="preserve"> </w:t>
      </w:r>
    </w:p>
    <w:p w:rsidR="4CD84688" w:rsidP="3B360F4D" w:rsidRDefault="4CD84688" w14:paraId="7F618F77" w14:textId="7A8907F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119DE23F">
        <w:drawing>
          <wp:inline wp14:editId="42E6B59A" wp14:anchorId="6709E6E7">
            <wp:extent cx="2600325" cy="857250"/>
            <wp:effectExtent l="0" t="0" r="0" b="0"/>
            <wp:docPr id="708446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d1dbb88ea547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D84688" w:rsidP="3B360F4D" w:rsidRDefault="4CD84688" w14:paraId="2DDED866" w14:textId="2892FE45">
      <w:pPr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</w:pPr>
      <w:r w:rsidRPr="3B360F4D" w:rsidR="119DE23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>The Malvern Hills National Landscape is an Area of Outstanding Natural Beauty.</w:t>
      </w:r>
    </w:p>
    <w:p w:rsidR="4CD84688" w:rsidP="3B360F4D" w:rsidRDefault="4CD84688" w14:paraId="67D39E0E" w14:textId="2EEF3F8B">
      <w:pPr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</w:pPr>
      <w:r w:rsidRPr="3B360F4D" w:rsidR="119DE23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>The Malvern Hills National Landscape Partnership exists to support the conservation and enhancement of this nationally protected area.</w:t>
      </w:r>
    </w:p>
    <w:p w:rsidR="4CD84688" w:rsidP="526A866F" w:rsidRDefault="4CD84688" w14:paraId="28645199" w14:textId="076047B6">
      <w:pPr>
        <w:pStyle w:val="Normal"/>
        <w:jc w:val="both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gZGq9Aj" int2:invalidationBookmarkName="" int2:hashCode="N+1TnAzvE5WavZ" int2:id="131rAiqr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BF062"/>
    <w:rsid w:val="01438061"/>
    <w:rsid w:val="01AC1982"/>
    <w:rsid w:val="01BC0A03"/>
    <w:rsid w:val="02D29983"/>
    <w:rsid w:val="02E95507"/>
    <w:rsid w:val="036DC101"/>
    <w:rsid w:val="03A5C82E"/>
    <w:rsid w:val="03AEBD1A"/>
    <w:rsid w:val="044A53D5"/>
    <w:rsid w:val="04784512"/>
    <w:rsid w:val="04852568"/>
    <w:rsid w:val="05099162"/>
    <w:rsid w:val="05C7DE5E"/>
    <w:rsid w:val="06A561C3"/>
    <w:rsid w:val="06D19737"/>
    <w:rsid w:val="06D9B996"/>
    <w:rsid w:val="08348D16"/>
    <w:rsid w:val="0849C2B0"/>
    <w:rsid w:val="08D759E6"/>
    <w:rsid w:val="09566CDE"/>
    <w:rsid w:val="09A648B1"/>
    <w:rsid w:val="09F3149A"/>
    <w:rsid w:val="0C07591D"/>
    <w:rsid w:val="0E021F4C"/>
    <w:rsid w:val="0E609177"/>
    <w:rsid w:val="0EBBE95B"/>
    <w:rsid w:val="0FCD05B7"/>
    <w:rsid w:val="0FE09F7F"/>
    <w:rsid w:val="1173AC1E"/>
    <w:rsid w:val="11983239"/>
    <w:rsid w:val="119DE23F"/>
    <w:rsid w:val="134F4D6B"/>
    <w:rsid w:val="14640044"/>
    <w:rsid w:val="1480384A"/>
    <w:rsid w:val="1499F7BB"/>
    <w:rsid w:val="15560B50"/>
    <w:rsid w:val="15A486AE"/>
    <w:rsid w:val="1650A69A"/>
    <w:rsid w:val="16AAF028"/>
    <w:rsid w:val="16D949C3"/>
    <w:rsid w:val="18657A9D"/>
    <w:rsid w:val="1AA8DE9B"/>
    <w:rsid w:val="1ACDC0E5"/>
    <w:rsid w:val="1AD74FB0"/>
    <w:rsid w:val="1C7A06F1"/>
    <w:rsid w:val="1D199086"/>
    <w:rsid w:val="1E15D752"/>
    <w:rsid w:val="1EFFC915"/>
    <w:rsid w:val="1F1CC60E"/>
    <w:rsid w:val="1FF615C4"/>
    <w:rsid w:val="20BA962C"/>
    <w:rsid w:val="20EF1971"/>
    <w:rsid w:val="222C5648"/>
    <w:rsid w:val="234EAADF"/>
    <w:rsid w:val="248518D6"/>
    <w:rsid w:val="24EDE44B"/>
    <w:rsid w:val="25703351"/>
    <w:rsid w:val="25E2756C"/>
    <w:rsid w:val="2610738C"/>
    <w:rsid w:val="2A13D7C1"/>
    <w:rsid w:val="2BA8D369"/>
    <w:rsid w:val="2C7FB510"/>
    <w:rsid w:val="2CDDF96E"/>
    <w:rsid w:val="2D53C527"/>
    <w:rsid w:val="2D9F06FD"/>
    <w:rsid w:val="2DFD9BD9"/>
    <w:rsid w:val="2E02A1B2"/>
    <w:rsid w:val="2E671467"/>
    <w:rsid w:val="2F0D715C"/>
    <w:rsid w:val="2F29F23C"/>
    <w:rsid w:val="3011C66C"/>
    <w:rsid w:val="30F0672D"/>
    <w:rsid w:val="3141EB5C"/>
    <w:rsid w:val="31B2BB8E"/>
    <w:rsid w:val="31BCA768"/>
    <w:rsid w:val="32D2602A"/>
    <w:rsid w:val="33A69CCA"/>
    <w:rsid w:val="33BA5B8B"/>
    <w:rsid w:val="34965FB9"/>
    <w:rsid w:val="34D67C7A"/>
    <w:rsid w:val="35AA18E2"/>
    <w:rsid w:val="363EE638"/>
    <w:rsid w:val="36D2CB6F"/>
    <w:rsid w:val="371328AE"/>
    <w:rsid w:val="379E1B37"/>
    <w:rsid w:val="37D2E5C9"/>
    <w:rsid w:val="38835265"/>
    <w:rsid w:val="3AB13D82"/>
    <w:rsid w:val="3B29E964"/>
    <w:rsid w:val="3B360F4D"/>
    <w:rsid w:val="3BA62840"/>
    <w:rsid w:val="3BD4A30F"/>
    <w:rsid w:val="3C126879"/>
    <w:rsid w:val="3C9DC660"/>
    <w:rsid w:val="3DA00FD0"/>
    <w:rsid w:val="3FAACDBC"/>
    <w:rsid w:val="3FC86F01"/>
    <w:rsid w:val="40FDD2F3"/>
    <w:rsid w:val="41215552"/>
    <w:rsid w:val="41A99F1B"/>
    <w:rsid w:val="421A12B5"/>
    <w:rsid w:val="42D7B9B1"/>
    <w:rsid w:val="430CD41D"/>
    <w:rsid w:val="43D70242"/>
    <w:rsid w:val="43E15B8C"/>
    <w:rsid w:val="441F1AF8"/>
    <w:rsid w:val="443573B5"/>
    <w:rsid w:val="4572D2A3"/>
    <w:rsid w:val="4623323E"/>
    <w:rsid w:val="47051C3C"/>
    <w:rsid w:val="4836A7A3"/>
    <w:rsid w:val="4A5028CF"/>
    <w:rsid w:val="4B677960"/>
    <w:rsid w:val="4BD98C02"/>
    <w:rsid w:val="4BEB69EB"/>
    <w:rsid w:val="4BFB44EB"/>
    <w:rsid w:val="4CD84688"/>
    <w:rsid w:val="4D779AC5"/>
    <w:rsid w:val="4DAF93CE"/>
    <w:rsid w:val="4DC0795A"/>
    <w:rsid w:val="4DE6636F"/>
    <w:rsid w:val="4E458FA0"/>
    <w:rsid w:val="4F112CC4"/>
    <w:rsid w:val="50990B18"/>
    <w:rsid w:val="50D20A9B"/>
    <w:rsid w:val="526A866F"/>
    <w:rsid w:val="5299FD0F"/>
    <w:rsid w:val="52E4A82E"/>
    <w:rsid w:val="5420C336"/>
    <w:rsid w:val="54538505"/>
    <w:rsid w:val="55854F4B"/>
    <w:rsid w:val="55CC9A8F"/>
    <w:rsid w:val="57370D9E"/>
    <w:rsid w:val="5744F7D5"/>
    <w:rsid w:val="5A4F1E30"/>
    <w:rsid w:val="5B609336"/>
    <w:rsid w:val="5D54C659"/>
    <w:rsid w:val="5D936DB3"/>
    <w:rsid w:val="5E9AFAF5"/>
    <w:rsid w:val="5EF7379D"/>
    <w:rsid w:val="5F9BF0F1"/>
    <w:rsid w:val="60343BDE"/>
    <w:rsid w:val="61C7299A"/>
    <w:rsid w:val="63DCD819"/>
    <w:rsid w:val="641F9184"/>
    <w:rsid w:val="643427E9"/>
    <w:rsid w:val="64926323"/>
    <w:rsid w:val="656DB5AE"/>
    <w:rsid w:val="657396E1"/>
    <w:rsid w:val="65A076EA"/>
    <w:rsid w:val="65EBF062"/>
    <w:rsid w:val="666F4D63"/>
    <w:rsid w:val="66996E83"/>
    <w:rsid w:val="66DB75A4"/>
    <w:rsid w:val="6748A201"/>
    <w:rsid w:val="67B30E4B"/>
    <w:rsid w:val="68262566"/>
    <w:rsid w:val="6C4359CF"/>
    <w:rsid w:val="6CF0E3D7"/>
    <w:rsid w:val="6EF8A743"/>
    <w:rsid w:val="71AABC7C"/>
    <w:rsid w:val="71CD07AC"/>
    <w:rsid w:val="72744FEE"/>
    <w:rsid w:val="736A7EA5"/>
    <w:rsid w:val="7376F4B5"/>
    <w:rsid w:val="737FCC58"/>
    <w:rsid w:val="742AC8E1"/>
    <w:rsid w:val="744372A3"/>
    <w:rsid w:val="74696C17"/>
    <w:rsid w:val="74D3A38A"/>
    <w:rsid w:val="74F6F946"/>
    <w:rsid w:val="74FBF5BC"/>
    <w:rsid w:val="75B649FA"/>
    <w:rsid w:val="75E71037"/>
    <w:rsid w:val="76CF228E"/>
    <w:rsid w:val="77A63284"/>
    <w:rsid w:val="77A9B41B"/>
    <w:rsid w:val="78E619DC"/>
    <w:rsid w:val="797F5C41"/>
    <w:rsid w:val="79B5CD81"/>
    <w:rsid w:val="79C4A470"/>
    <w:rsid w:val="7C571514"/>
    <w:rsid w:val="7C6AB2C7"/>
    <w:rsid w:val="7E9A4FDD"/>
    <w:rsid w:val="7FA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F062"/>
  <w15:chartTrackingRefBased/>
  <w15:docId w15:val="{431E918B-2A40-49A1-9273-5E6687A2A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26A866F"/>
    <w:rPr>
      <w:noProof w:val="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paragraph" w:styleId="ItemNo" w:customStyle="true">
    <w:uiPriority w:val="1"/>
    <w:name w:val="Item No."/>
    <w:basedOn w:val="Normal"/>
    <w:rsid w:val="526A866F"/>
    <w:rPr>
      <w:rFonts w:ascii="Arial" w:hAnsi="Arial" w:eastAsia="Times New Roman" w:cs="Times New Roman"/>
      <w:b w:val="1"/>
      <w:bCs w:val="1"/>
      <w:sz w:val="28"/>
      <w:szCs w:val="28"/>
    </w:rPr>
    <w:pPr>
      <w:tabs>
        <w:tab w:val="left" w:leader="none" w:pos="450"/>
      </w:tabs>
      <w:ind w:left="283" w:hanging="283"/>
      <w:jc w:val="both"/>
    </w:pPr>
  </w:style>
  <w:style w:type="paragraph" w:styleId="Heading1">
    <w:uiPriority w:val="9"/>
    <w:name w:val="heading 1"/>
    <w:basedOn w:val="Normal"/>
    <w:next w:val="Normal"/>
    <w:link w:val="Heading1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26A866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26A866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26A866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26A86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26A86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26A866F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526A866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526A86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526A866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526A866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526A866F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26A866F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526A866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26A866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26A866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26A866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26A866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26A866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26A866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26A866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26A866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26A866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26A866F"/>
    <w:rPr>
      <w:noProof w:val="0"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526A866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26A866F"/>
    <w:rPr>
      <w:noProof w:val="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26A866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26A866F"/>
    <w:rPr>
      <w:noProof w:val="0"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526A866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26A866F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12c34abfd3f4a88" /><Relationship Type="http://schemas.openxmlformats.org/officeDocument/2006/relationships/image" Target="/media/image5.png" Id="R74f6c843c8a848a1" /><Relationship Type="http://schemas.openxmlformats.org/officeDocument/2006/relationships/hyperlink" Target="mailto:jbailey2@worcestershire.gov.uk" TargetMode="External" Id="R90749949b8c948cc" /><Relationship Type="http://schemas.openxmlformats.org/officeDocument/2006/relationships/image" Target="/media/image6.png" Id="Rcfd1dbb88ea547cd" /><Relationship Type="http://schemas.openxmlformats.org/officeDocument/2006/relationships/hyperlink" Target="mailto:jbailey2@worcestershire.gov.uk" TargetMode="External" Id="R4e947a6a16594f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2023-05-11T08:08:52.5625230Z</dcterms:created>
  <dcterms:modified xsi:type="dcterms:W3CDTF">2023-12-20T09:36:35.7105504Z</dcterms:modified>
  <dc:creator>Bailey, Joshua</dc:creator>
  <lastModifiedBy>Bailey, Joshua</lastModifiedBy>
</coreProperties>
</file>